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A79" w:rsidRDefault="00E22A79">
      <w:pPr>
        <w:spacing w:line="600" w:lineRule="exact"/>
        <w:jc w:val="right"/>
        <w:rPr>
          <w:rFonts w:hAnsi="宋体"/>
          <w:color w:val="000000"/>
          <w:szCs w:val="32"/>
        </w:rPr>
      </w:pPr>
      <w:bookmarkStart w:id="0" w:name="_Toc3655"/>
      <w:bookmarkStart w:id="1" w:name="_Toc13953"/>
    </w:p>
    <w:p w:rsidR="00E22A79" w:rsidRDefault="00E22A79">
      <w:pPr>
        <w:spacing w:line="600" w:lineRule="exact"/>
        <w:jc w:val="right"/>
        <w:rPr>
          <w:rFonts w:hAnsi="宋体"/>
          <w:color w:val="000000"/>
          <w:szCs w:val="32"/>
        </w:rPr>
      </w:pPr>
    </w:p>
    <w:p w:rsidR="00E22A79" w:rsidRDefault="00E22A79">
      <w:pPr>
        <w:pStyle w:val="1"/>
        <w:ind w:firstLineChars="0" w:firstLine="0"/>
      </w:pPr>
    </w:p>
    <w:p w:rsidR="00E22A79" w:rsidRDefault="00E22A79">
      <w:pPr>
        <w:pStyle w:val="1"/>
        <w:ind w:firstLineChars="0" w:firstLine="0"/>
      </w:pPr>
    </w:p>
    <w:p w:rsidR="00E22A79" w:rsidRDefault="00087E5E">
      <w:pPr>
        <w:spacing w:line="600" w:lineRule="exact"/>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川教学会〔</w:t>
      </w:r>
      <w:r>
        <w:rPr>
          <w:rFonts w:ascii="仿宋_GB2312" w:eastAsia="仿宋_GB2312" w:hAnsi="仿宋_GB2312" w:cs="仿宋_GB2312" w:hint="eastAsia"/>
          <w:color w:val="000000"/>
          <w:sz w:val="32"/>
          <w:szCs w:val="32"/>
        </w:rPr>
        <w:t>202</w:t>
      </w:r>
      <w:r>
        <w:rPr>
          <w:rFonts w:ascii="仿宋_GB2312" w:eastAsia="仿宋_GB2312" w:hAnsi="仿宋_GB2312" w:cs="仿宋_GB2312" w:hint="eastAsia"/>
          <w:color w:val="000000"/>
          <w:sz w:val="32"/>
          <w:szCs w:val="32"/>
        </w:rPr>
        <w:t>3</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11</w:t>
      </w:r>
      <w:r>
        <w:rPr>
          <w:rFonts w:ascii="仿宋_GB2312" w:eastAsia="仿宋_GB2312" w:hAnsi="仿宋_GB2312" w:cs="仿宋_GB2312" w:hint="eastAsia"/>
          <w:color w:val="000000"/>
          <w:sz w:val="32"/>
          <w:szCs w:val="32"/>
        </w:rPr>
        <w:t>号</w:t>
      </w:r>
      <w:bookmarkEnd w:id="0"/>
      <w:bookmarkEnd w:id="1"/>
    </w:p>
    <w:p w:rsidR="00E22A79" w:rsidRDefault="00E22A79">
      <w:pPr>
        <w:outlineLvl w:val="0"/>
        <w:rPr>
          <w:rFonts w:ascii="方正小标宋简体" w:eastAsia="方正小标宋简体" w:hAnsi="方正小标宋简体" w:cs="方正小标宋简体"/>
          <w:sz w:val="36"/>
          <w:szCs w:val="36"/>
        </w:rPr>
      </w:pPr>
    </w:p>
    <w:p w:rsidR="00E22A79" w:rsidRDefault="00087E5E">
      <w:pPr>
        <w:spacing w:line="660" w:lineRule="exact"/>
        <w:jc w:val="center"/>
        <w:outlineLvl w:val="0"/>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四川省教育学会</w:t>
      </w:r>
    </w:p>
    <w:p w:rsidR="00E22A79" w:rsidRDefault="00087E5E">
      <w:pPr>
        <w:spacing w:line="660" w:lineRule="exact"/>
        <w:jc w:val="center"/>
        <w:outlineLvl w:val="0"/>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关于开展“优质而公平</w:t>
      </w:r>
      <w:r>
        <w:rPr>
          <w:rFonts w:ascii="方正小标宋_GBK" w:eastAsia="方正小标宋_GBK" w:hAnsi="方正小标宋_GBK" w:cs="方正小标宋_GBK" w:hint="eastAsia"/>
          <w:sz w:val="36"/>
          <w:szCs w:val="36"/>
        </w:rPr>
        <w:t>——</w:t>
      </w:r>
      <w:r>
        <w:rPr>
          <w:rFonts w:ascii="方正小标宋_GBK" w:eastAsia="方正小标宋_GBK" w:hAnsi="方正小标宋_GBK" w:cs="方正小标宋_GBK" w:hint="eastAsia"/>
          <w:sz w:val="36"/>
          <w:szCs w:val="36"/>
        </w:rPr>
        <w:t>努力办好让人民更加满意的基础教育</w:t>
      </w:r>
      <w:r>
        <w:rPr>
          <w:rFonts w:ascii="方正小标宋_GBK" w:eastAsia="方正小标宋_GBK" w:hAnsi="方正小标宋_GBK" w:cs="方正小标宋_GBK" w:hint="eastAsia"/>
          <w:sz w:val="36"/>
          <w:szCs w:val="36"/>
        </w:rPr>
        <w:t>”</w:t>
      </w:r>
      <w:r>
        <w:rPr>
          <w:rFonts w:ascii="方正小标宋_GBK" w:eastAsia="方正小标宋_GBK" w:hAnsi="方正小标宋_GBK" w:cs="方正小标宋_GBK" w:hint="eastAsia"/>
          <w:sz w:val="36"/>
          <w:szCs w:val="36"/>
        </w:rPr>
        <w:t>优秀</w:t>
      </w:r>
      <w:r>
        <w:rPr>
          <w:rFonts w:ascii="方正小标宋_GBK" w:eastAsia="方正小标宋_GBK" w:hAnsi="方正小标宋_GBK" w:cs="方正小标宋_GBK" w:hint="eastAsia"/>
          <w:sz w:val="36"/>
          <w:szCs w:val="36"/>
        </w:rPr>
        <w:t>论文征集</w:t>
      </w:r>
      <w:r>
        <w:rPr>
          <w:rFonts w:ascii="方正小标宋_GBK" w:eastAsia="方正小标宋_GBK" w:hAnsi="方正小标宋_GBK" w:cs="方正小标宋_GBK" w:hint="eastAsia"/>
          <w:sz w:val="36"/>
          <w:szCs w:val="36"/>
        </w:rPr>
        <w:t>评选</w:t>
      </w:r>
      <w:r>
        <w:rPr>
          <w:rFonts w:ascii="方正小标宋_GBK" w:eastAsia="方正小标宋_GBK" w:hAnsi="方正小标宋_GBK" w:cs="方正小标宋_GBK" w:hint="eastAsia"/>
          <w:sz w:val="36"/>
          <w:szCs w:val="36"/>
        </w:rPr>
        <w:t>活动的通知</w:t>
      </w:r>
    </w:p>
    <w:p w:rsidR="00E22A79" w:rsidRDefault="00E22A79">
      <w:pPr>
        <w:spacing w:line="600" w:lineRule="exact"/>
        <w:rPr>
          <w:rFonts w:ascii="华文宋体" w:eastAsia="华文宋体" w:hAnsi="华文宋体" w:cs="华文宋体"/>
          <w:sz w:val="28"/>
          <w:szCs w:val="28"/>
        </w:rPr>
      </w:pPr>
    </w:p>
    <w:p w:rsidR="00E22A79" w:rsidRDefault="00087E5E">
      <w:pPr>
        <w:spacing w:line="57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各市（州）教育学会，本会各分支机构：</w:t>
      </w:r>
    </w:p>
    <w:p w:rsidR="00E22A79" w:rsidRDefault="00087E5E">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为深入学习贯彻党的二十大精神及习近平总书记关于教育的重要论述，全面落实“立德树人”根本任务，推动四川基础教育</w:t>
      </w:r>
      <w:r>
        <w:rPr>
          <w:rFonts w:ascii="仿宋_GB2312" w:eastAsia="仿宋_GB2312" w:hAnsi="仿宋_GB2312" w:cs="仿宋_GB2312" w:hint="eastAsia"/>
          <w:sz w:val="32"/>
          <w:szCs w:val="32"/>
        </w:rPr>
        <w:t>高质量发展</w:t>
      </w:r>
      <w:r>
        <w:rPr>
          <w:rFonts w:ascii="仿宋_GB2312" w:eastAsia="仿宋_GB2312" w:hAnsi="仿宋_GB2312" w:cs="仿宋_GB2312" w:hint="eastAsia"/>
          <w:sz w:val="32"/>
          <w:szCs w:val="32"/>
        </w:rPr>
        <w:t>，四川省教育学会将</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年学术年会的主题确定为</w:t>
      </w:r>
      <w:r>
        <w:rPr>
          <w:rFonts w:ascii="仿宋_GB2312" w:eastAsia="仿宋_GB2312" w:hAnsi="仿宋_GB2312" w:cs="仿宋_GB2312" w:hint="eastAsia"/>
          <w:sz w:val="32"/>
          <w:szCs w:val="32"/>
        </w:rPr>
        <w:t>“优质而公平</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努力办好让人民更加满意的基础教育</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为进一步做好学术年会的筹备工作，现决定围绕年会主题面向全体会员征集</w:t>
      </w:r>
      <w:r>
        <w:rPr>
          <w:rFonts w:ascii="仿宋_GB2312" w:eastAsia="仿宋_GB2312" w:hAnsi="仿宋_GB2312" w:cs="仿宋_GB2312" w:hint="eastAsia"/>
          <w:sz w:val="32"/>
          <w:szCs w:val="32"/>
        </w:rPr>
        <w:t>优秀</w:t>
      </w:r>
      <w:r>
        <w:rPr>
          <w:rFonts w:ascii="仿宋_GB2312" w:eastAsia="仿宋_GB2312" w:hAnsi="仿宋_GB2312" w:cs="仿宋_GB2312" w:hint="eastAsia"/>
          <w:sz w:val="32"/>
          <w:szCs w:val="32"/>
        </w:rPr>
        <w:t>论文。有关要求如下：</w:t>
      </w:r>
    </w:p>
    <w:p w:rsidR="00E22A79" w:rsidRDefault="00087E5E">
      <w:pPr>
        <w:spacing w:line="57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一、论文</w:t>
      </w:r>
      <w:r>
        <w:rPr>
          <w:rFonts w:ascii="黑体" w:eastAsia="黑体" w:hAnsi="黑体" w:cs="黑体" w:hint="eastAsia"/>
          <w:b/>
          <w:bCs/>
          <w:sz w:val="32"/>
          <w:szCs w:val="32"/>
        </w:rPr>
        <w:t>选题</w:t>
      </w:r>
    </w:p>
    <w:p w:rsidR="00E22A79" w:rsidRDefault="00087E5E">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围绕年会主题</w:t>
      </w:r>
      <w:r>
        <w:rPr>
          <w:rFonts w:ascii="仿宋_GB2312" w:eastAsia="仿宋_GB2312" w:hAnsi="仿宋_GB2312" w:cs="仿宋_GB2312" w:hint="eastAsia"/>
          <w:sz w:val="32"/>
          <w:szCs w:val="32"/>
        </w:rPr>
        <w:t>“优质而公平——努力办好让人民更加满意的基础教育</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对</w:t>
      </w:r>
      <w:r>
        <w:rPr>
          <w:rFonts w:ascii="仿宋_GB2312" w:eastAsia="仿宋_GB2312" w:hAnsi="仿宋_GB2312" w:cs="仿宋_GB2312" w:hint="eastAsia"/>
          <w:sz w:val="32"/>
          <w:szCs w:val="32"/>
        </w:rPr>
        <w:t>区域或学校的教育管理，学科课程建设和教育教学，学校德育和文化建设，学校心理健康教育、美育、体育、劳动教育，作业设计与管理，学校和学生综合评价，课后服务等，着重从优质和公平两个维度，进行经验总</w:t>
      </w:r>
      <w:r>
        <w:rPr>
          <w:rFonts w:ascii="仿宋_GB2312" w:eastAsia="仿宋_GB2312" w:hAnsi="仿宋_GB2312" w:cs="仿宋_GB2312" w:hint="eastAsia"/>
          <w:sz w:val="32"/>
          <w:szCs w:val="32"/>
        </w:rPr>
        <w:lastRenderedPageBreak/>
        <w:t>结、现状调研、理论探究。</w:t>
      </w:r>
    </w:p>
    <w:p w:rsidR="00E22A79" w:rsidRDefault="00087E5E">
      <w:pPr>
        <w:spacing w:line="57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二、参加对象</w:t>
      </w:r>
    </w:p>
    <w:p w:rsidR="00E22A79" w:rsidRDefault="00087E5E">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参加者</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含共同完成人</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须为</w:t>
      </w:r>
      <w:r>
        <w:rPr>
          <w:rFonts w:ascii="仿宋_GB2312" w:eastAsia="仿宋_GB2312" w:hAnsi="仿宋_GB2312" w:cs="仿宋_GB2312" w:hint="eastAsia"/>
          <w:sz w:val="32"/>
          <w:szCs w:val="32"/>
        </w:rPr>
        <w:t>本会会员</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且会员证在有效期内。</w:t>
      </w:r>
    </w:p>
    <w:p w:rsidR="00E22A79" w:rsidRDefault="00087E5E">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非会员或会员证过期，将无法通过网络在线提交论文</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会员证过期的，续费后即可提交。非会员可在提交论文前</w:t>
      </w:r>
      <w:r>
        <w:rPr>
          <w:rFonts w:ascii="仿宋_GB2312" w:eastAsia="仿宋_GB2312" w:hAnsi="仿宋_GB2312" w:cs="仿宋_GB2312" w:hint="eastAsia"/>
          <w:sz w:val="32"/>
          <w:szCs w:val="32"/>
        </w:rPr>
        <w:t>登陆四川省教育学会官方网站，</w:t>
      </w:r>
      <w:r>
        <w:rPr>
          <w:rFonts w:ascii="仿宋_GB2312" w:eastAsia="仿宋_GB2312" w:hAnsi="仿宋_GB2312" w:cs="仿宋_GB2312" w:hint="eastAsia"/>
          <w:sz w:val="32"/>
          <w:szCs w:val="32"/>
        </w:rPr>
        <w:t>注册成为会员后再提交。</w:t>
      </w:r>
    </w:p>
    <w:p w:rsidR="00E22A79" w:rsidRDefault="00087E5E">
      <w:pPr>
        <w:spacing w:line="57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三、内容</w:t>
      </w:r>
      <w:r>
        <w:rPr>
          <w:rFonts w:ascii="黑体" w:eastAsia="黑体" w:hAnsi="黑体" w:cs="黑体" w:hint="eastAsia"/>
          <w:b/>
          <w:bCs/>
          <w:sz w:val="32"/>
          <w:szCs w:val="32"/>
        </w:rPr>
        <w:t>要求</w:t>
      </w:r>
    </w:p>
    <w:p w:rsidR="00E22A79" w:rsidRDefault="00087E5E">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论文应契合年会主题，本人撰写、严禁抄袭，经查重不符合要求的取消评选资格。论文字数</w:t>
      </w:r>
      <w:r>
        <w:rPr>
          <w:rFonts w:ascii="仿宋_GB2312" w:eastAsia="仿宋_GB2312" w:hAnsi="仿宋_GB2312" w:cs="仿宋_GB2312" w:hint="eastAsia"/>
          <w:sz w:val="32"/>
          <w:szCs w:val="32"/>
        </w:rPr>
        <w:t>3000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5000</w:t>
      </w:r>
      <w:r>
        <w:rPr>
          <w:rFonts w:ascii="仿宋_GB2312" w:eastAsia="仿宋_GB2312" w:hAnsi="仿宋_GB2312" w:cs="仿宋_GB2312" w:hint="eastAsia"/>
          <w:sz w:val="32"/>
          <w:szCs w:val="32"/>
        </w:rPr>
        <w:t>字，论文署名不超过</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人，每人限报送</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篇（含合著）。</w:t>
      </w:r>
    </w:p>
    <w:p w:rsidR="00E22A79" w:rsidRDefault="00087E5E">
      <w:pPr>
        <w:spacing w:line="57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四、格式要求</w:t>
      </w:r>
    </w:p>
    <w:p w:rsidR="00E22A79" w:rsidRDefault="00087E5E">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格式规范，行文严谨。全文应包括题目、作者、单位、摘要、关键词、正文、参考文献等内容。标题层次的划分，一般不宜超过</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级，例如：一、（一）</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p>
    <w:p w:rsidR="00E22A79" w:rsidRDefault="00087E5E">
      <w:pPr>
        <w:spacing w:line="57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申报前应先完成作者承诺（见附件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）。论文内容严格按照征集论文排版格式进行排版（见附件</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p>
    <w:p w:rsidR="00E22A79" w:rsidRDefault="00087E5E">
      <w:pPr>
        <w:spacing w:line="57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五、报送要求</w:t>
      </w:r>
    </w:p>
    <w:p w:rsidR="00E22A79" w:rsidRDefault="00087E5E">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在四川省教育学会网站（</w:t>
      </w:r>
      <w:hyperlink r:id="rId7" w:history="1">
        <w:r>
          <w:rPr>
            <w:rFonts w:ascii="仿宋_GB2312" w:eastAsia="仿宋_GB2312" w:hAnsi="仿宋_GB2312" w:cs="仿宋_GB2312" w:hint="eastAsia"/>
            <w:sz w:val="32"/>
            <w:szCs w:val="32"/>
          </w:rPr>
          <w:t>https://www.scsjyxh.com/</w:t>
        </w:r>
      </w:hyperlink>
      <w:r>
        <w:rPr>
          <w:rFonts w:ascii="仿宋_GB2312" w:eastAsia="仿宋_GB2312" w:hAnsi="仿宋_GB2312" w:cs="仿宋_GB2312" w:hint="eastAsia"/>
          <w:sz w:val="32"/>
          <w:szCs w:val="32"/>
        </w:rPr>
        <w:t>）“成果论文评奖”栏目，选择“</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学术年会优秀论文征集评选”项目进行申报，提交材料包括：“作者承诺”（手写签名</w:t>
      </w:r>
      <w:r>
        <w:rPr>
          <w:rFonts w:ascii="仿宋_GB2312" w:eastAsia="仿宋_GB2312" w:hAnsi="仿宋_GB2312" w:cs="仿宋_GB2312" w:hint="eastAsia"/>
          <w:sz w:val="32"/>
          <w:szCs w:val="32"/>
        </w:rPr>
        <w:t>PDF</w:t>
      </w:r>
      <w:r>
        <w:rPr>
          <w:rFonts w:ascii="仿宋_GB2312" w:eastAsia="仿宋_GB2312" w:hAnsi="仿宋_GB2312" w:cs="仿宋_GB2312" w:hint="eastAsia"/>
          <w:sz w:val="32"/>
          <w:szCs w:val="32"/>
        </w:rPr>
        <w:t>版）和“论文”（</w:t>
      </w:r>
      <w:r>
        <w:rPr>
          <w:rFonts w:ascii="仿宋_GB2312" w:eastAsia="仿宋_GB2312" w:hAnsi="仿宋_GB2312" w:cs="仿宋_GB2312" w:hint="eastAsia"/>
          <w:sz w:val="32"/>
          <w:szCs w:val="32"/>
        </w:rPr>
        <w:t>word</w:t>
      </w:r>
      <w:r>
        <w:rPr>
          <w:rFonts w:ascii="仿宋_GB2312" w:eastAsia="仿宋_GB2312" w:hAnsi="仿宋_GB2312" w:cs="仿宋_GB2312" w:hint="eastAsia"/>
          <w:sz w:val="32"/>
          <w:szCs w:val="32"/>
        </w:rPr>
        <w:t>版）。</w:t>
      </w:r>
    </w:p>
    <w:p w:rsidR="00E22A79" w:rsidRDefault="00087E5E">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网络申报时间：</w:t>
      </w:r>
      <w:r>
        <w:rPr>
          <w:rFonts w:ascii="仿宋_GB2312" w:eastAsia="仿宋_GB2312" w:hAnsi="仿宋_GB2312" w:cs="仿宋_GB2312" w:hint="eastAsia"/>
          <w:sz w:val="32"/>
          <w:szCs w:val="32"/>
        </w:rPr>
        <w:t>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日—</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日。</w:t>
      </w:r>
    </w:p>
    <w:p w:rsidR="00E22A79" w:rsidRDefault="00087E5E">
      <w:pPr>
        <w:spacing w:line="57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六</w:t>
      </w:r>
      <w:r>
        <w:rPr>
          <w:rFonts w:ascii="黑体" w:eastAsia="黑体" w:hAnsi="黑体" w:cs="黑体" w:hint="eastAsia"/>
          <w:b/>
          <w:bCs/>
          <w:sz w:val="32"/>
          <w:szCs w:val="32"/>
        </w:rPr>
        <w:t>、评选使用</w:t>
      </w:r>
    </w:p>
    <w:p w:rsidR="00E22A79" w:rsidRDefault="00087E5E">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对征集的论文，省教育学会将组织专家团队进行评审。优秀论文将</w:t>
      </w:r>
      <w:r>
        <w:rPr>
          <w:rFonts w:ascii="仿宋_GB2312" w:eastAsia="仿宋_GB2312" w:hAnsi="仿宋_GB2312" w:cs="仿宋_GB2312" w:hint="eastAsia"/>
          <w:sz w:val="32"/>
          <w:szCs w:val="32"/>
        </w:rPr>
        <w:t>颁发证书，并择优</w:t>
      </w:r>
      <w:r>
        <w:rPr>
          <w:rFonts w:ascii="仿宋_GB2312" w:eastAsia="仿宋_GB2312" w:hAnsi="仿宋_GB2312" w:cs="仿宋_GB2312" w:hint="eastAsia"/>
          <w:sz w:val="32"/>
          <w:szCs w:val="32"/>
        </w:rPr>
        <w:t>印发至我会学术年会进行交流，特别优秀的将邀请作者作大会发言。</w:t>
      </w:r>
    </w:p>
    <w:p w:rsidR="00E22A79" w:rsidRDefault="00087E5E">
      <w:pPr>
        <w:spacing w:line="570" w:lineRule="exact"/>
        <w:ind w:firstLineChars="200" w:firstLine="640"/>
        <w:rPr>
          <w:rFonts w:ascii="仿宋_GB2312" w:eastAsia="仿宋_GB2312" w:hAnsi="仿宋_GB2312" w:cs="仿宋_GB2312"/>
          <w:color w:val="FF0000"/>
          <w:sz w:val="32"/>
          <w:szCs w:val="32"/>
        </w:rPr>
      </w:pPr>
      <w:r>
        <w:rPr>
          <w:rFonts w:ascii="仿宋_GB2312" w:eastAsia="仿宋_GB2312" w:hAnsi="仿宋_GB2312" w:cs="仿宋_GB2312" w:hint="eastAsia"/>
          <w:sz w:val="32"/>
          <w:szCs w:val="32"/>
        </w:rPr>
        <w:t>在</w:t>
      </w:r>
      <w:r>
        <w:rPr>
          <w:rFonts w:ascii="仿宋_GB2312" w:eastAsia="仿宋_GB2312" w:hAnsi="仿宋_GB2312" w:cs="仿宋_GB2312" w:hint="eastAsia"/>
          <w:sz w:val="32"/>
          <w:szCs w:val="32"/>
        </w:rPr>
        <w:t>学术年会大会发言的论文作者，我会将颁发荣誉证书。</w:t>
      </w:r>
    </w:p>
    <w:p w:rsidR="00E22A79" w:rsidRDefault="00087E5E">
      <w:pPr>
        <w:spacing w:line="570" w:lineRule="exact"/>
        <w:ind w:firstLineChars="200" w:firstLine="643"/>
        <w:rPr>
          <w:rFonts w:ascii="黑体" w:eastAsia="黑体" w:hAnsi="黑体" w:cs="黑体"/>
          <w:b/>
          <w:bCs/>
          <w:sz w:val="32"/>
          <w:szCs w:val="32"/>
        </w:rPr>
      </w:pPr>
      <w:r>
        <w:rPr>
          <w:rFonts w:ascii="黑体" w:eastAsia="黑体" w:hAnsi="黑体" w:cs="黑体" w:hint="eastAsia"/>
          <w:b/>
          <w:bCs/>
          <w:sz w:val="32"/>
          <w:szCs w:val="32"/>
        </w:rPr>
        <w:t>七、</w:t>
      </w:r>
      <w:r>
        <w:rPr>
          <w:rFonts w:ascii="黑体" w:eastAsia="黑体" w:hAnsi="黑体" w:cs="黑体" w:hint="eastAsia"/>
          <w:b/>
          <w:bCs/>
          <w:sz w:val="32"/>
          <w:szCs w:val="32"/>
        </w:rPr>
        <w:t>其他</w:t>
      </w:r>
    </w:p>
    <w:p w:rsidR="00E22A79" w:rsidRDefault="00087E5E">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本次论文征集评审，不收取任何费用。</w:t>
      </w:r>
    </w:p>
    <w:p w:rsidR="00E22A79" w:rsidRDefault="00087E5E">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特别提示：所有申报人（作者）均须是四川省教育学会有效期内的会员，凡是有一个不是会员的、或会员过期的，取消该篇论文参评资格；每篇论文</w:t>
      </w:r>
      <w:r>
        <w:rPr>
          <w:rFonts w:ascii="仿宋_GB2312" w:eastAsia="仿宋_GB2312" w:hAnsi="仿宋_GB2312" w:cs="仿宋_GB2312" w:hint="eastAsia"/>
          <w:sz w:val="32"/>
          <w:szCs w:val="32"/>
        </w:rPr>
        <w:t>署名不超过</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人，超过两人的取消该篇论文评审资格；每人限报送</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篇（含合著），凡是报送</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篇及以上的，取消所有论文评审资格。</w:t>
      </w:r>
    </w:p>
    <w:p w:rsidR="00E22A79" w:rsidRDefault="00087E5E">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作者承诺</w:t>
      </w:r>
    </w:p>
    <w:p w:rsidR="00E22A79" w:rsidRDefault="00087E5E">
      <w:pPr>
        <w:spacing w:line="570" w:lineRule="exact"/>
        <w:ind w:firstLineChars="500" w:firstLine="160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征集论文格式</w:t>
      </w:r>
    </w:p>
    <w:p w:rsidR="00E22A79" w:rsidRDefault="00E22A79">
      <w:pPr>
        <w:spacing w:line="570" w:lineRule="exact"/>
        <w:ind w:firstLineChars="1500" w:firstLine="4800"/>
        <w:jc w:val="right"/>
        <w:rPr>
          <w:rFonts w:ascii="仿宋_GB2312" w:eastAsia="仿宋_GB2312" w:hAnsi="仿宋_GB2312" w:cs="仿宋_GB2312"/>
          <w:sz w:val="32"/>
          <w:szCs w:val="32"/>
        </w:rPr>
      </w:pPr>
    </w:p>
    <w:p w:rsidR="00E22A79" w:rsidRDefault="00087E5E">
      <w:pPr>
        <w:spacing w:line="570" w:lineRule="exact"/>
        <w:ind w:firstLineChars="1500" w:firstLine="480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四川省教育学会</w:t>
      </w:r>
    </w:p>
    <w:p w:rsidR="00E22A79" w:rsidRDefault="00087E5E">
      <w:pPr>
        <w:spacing w:line="570" w:lineRule="exact"/>
        <w:ind w:firstLineChars="1500" w:firstLine="480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14</w:t>
      </w:r>
      <w:r>
        <w:rPr>
          <w:rFonts w:ascii="仿宋_GB2312" w:eastAsia="仿宋_GB2312" w:hAnsi="仿宋_GB2312" w:cs="仿宋_GB2312" w:hint="eastAsia"/>
          <w:sz w:val="32"/>
          <w:szCs w:val="32"/>
        </w:rPr>
        <w:t>日</w:t>
      </w:r>
    </w:p>
    <w:p w:rsidR="00E22A79" w:rsidRDefault="00E22A79">
      <w:pPr>
        <w:pStyle w:val="a4"/>
        <w:spacing w:line="570" w:lineRule="exact"/>
        <w:rPr>
          <w:rFonts w:ascii="仿宋_GB2312" w:eastAsia="仿宋_GB2312" w:hAnsi="仿宋_GB2312" w:cs="仿宋_GB2312"/>
          <w:sz w:val="32"/>
          <w:szCs w:val="32"/>
        </w:rPr>
      </w:pPr>
    </w:p>
    <w:p w:rsidR="00E22A79" w:rsidRDefault="00E22A79">
      <w:pPr>
        <w:pStyle w:val="a4"/>
        <w:spacing w:line="570" w:lineRule="exact"/>
        <w:rPr>
          <w:rFonts w:ascii="仿宋_GB2312" w:eastAsia="仿宋_GB2312" w:hAnsi="仿宋_GB2312" w:cs="仿宋_GB2312"/>
          <w:sz w:val="32"/>
          <w:szCs w:val="32"/>
        </w:rPr>
      </w:pPr>
    </w:p>
    <w:p w:rsidR="00E22A79" w:rsidRDefault="00E22A79">
      <w:pPr>
        <w:pStyle w:val="a4"/>
        <w:spacing w:line="570" w:lineRule="exact"/>
        <w:rPr>
          <w:rFonts w:ascii="仿宋_GB2312" w:eastAsia="仿宋_GB2312" w:hAnsi="仿宋_GB2312" w:cs="仿宋_GB2312"/>
          <w:sz w:val="32"/>
          <w:szCs w:val="32"/>
        </w:rPr>
      </w:pPr>
    </w:p>
    <w:p w:rsidR="00E22A79" w:rsidRDefault="00E22A79">
      <w:pPr>
        <w:pStyle w:val="a4"/>
        <w:spacing w:line="570" w:lineRule="exact"/>
        <w:rPr>
          <w:rFonts w:ascii="仿宋_GB2312" w:eastAsia="仿宋_GB2312" w:hAnsi="仿宋_GB2312" w:cs="仿宋_GB2312"/>
          <w:sz w:val="32"/>
          <w:szCs w:val="32"/>
        </w:rPr>
      </w:pPr>
    </w:p>
    <w:p w:rsidR="00E22A79" w:rsidRDefault="00E22A79">
      <w:pPr>
        <w:pStyle w:val="a4"/>
        <w:spacing w:line="570" w:lineRule="exact"/>
        <w:rPr>
          <w:rFonts w:ascii="仿宋_GB2312" w:eastAsia="仿宋_GB2312" w:hAnsi="仿宋_GB2312" w:cs="仿宋_GB2312"/>
          <w:sz w:val="32"/>
          <w:szCs w:val="32"/>
        </w:rPr>
      </w:pPr>
    </w:p>
    <w:p w:rsidR="00E22A79" w:rsidRDefault="00E22A79">
      <w:pPr>
        <w:pStyle w:val="a4"/>
        <w:spacing w:line="570" w:lineRule="exact"/>
        <w:rPr>
          <w:rFonts w:ascii="仿宋_GB2312" w:eastAsia="仿宋_GB2312" w:hAnsi="仿宋_GB2312" w:cs="仿宋_GB2312"/>
          <w:sz w:val="32"/>
          <w:szCs w:val="32"/>
        </w:rPr>
      </w:pPr>
    </w:p>
    <w:p w:rsidR="00E22A79" w:rsidRDefault="00E22A79">
      <w:pPr>
        <w:pStyle w:val="a4"/>
        <w:spacing w:line="570" w:lineRule="exact"/>
        <w:rPr>
          <w:rFonts w:ascii="仿宋_GB2312" w:eastAsia="仿宋_GB2312" w:hAnsi="仿宋_GB2312" w:cs="仿宋_GB2312"/>
          <w:sz w:val="32"/>
          <w:szCs w:val="32"/>
        </w:rPr>
      </w:pPr>
    </w:p>
    <w:p w:rsidR="00E22A79" w:rsidRDefault="00E22A79">
      <w:pPr>
        <w:pStyle w:val="a4"/>
        <w:spacing w:line="570" w:lineRule="exact"/>
        <w:rPr>
          <w:rFonts w:ascii="仿宋_GB2312" w:eastAsia="仿宋_GB2312" w:hAnsi="仿宋_GB2312" w:cs="仿宋_GB2312"/>
          <w:sz w:val="32"/>
          <w:szCs w:val="32"/>
        </w:rPr>
      </w:pPr>
    </w:p>
    <w:p w:rsidR="00E22A79" w:rsidRDefault="00E22A79">
      <w:pPr>
        <w:pStyle w:val="a4"/>
        <w:rPr>
          <w:rFonts w:ascii="仿宋_GB2312" w:eastAsia="仿宋_GB2312" w:hAnsi="仿宋_GB2312" w:cs="仿宋_GB2312"/>
          <w:sz w:val="32"/>
          <w:szCs w:val="32"/>
        </w:rPr>
      </w:pPr>
    </w:p>
    <w:p w:rsidR="00E22A79" w:rsidRDefault="00087E5E">
      <w:pPr>
        <w:widowControl/>
        <w:jc w:val="left"/>
        <w:rPr>
          <w:sz w:val="32"/>
          <w:szCs w:val="32"/>
        </w:rPr>
      </w:pPr>
      <w:r>
        <w:rPr>
          <w:rFonts w:ascii="黑体" w:eastAsia="黑体" w:hAnsi="宋体" w:cs="黑体"/>
          <w:color w:val="000000"/>
          <w:kern w:val="0"/>
          <w:sz w:val="32"/>
          <w:szCs w:val="32"/>
          <w:lang/>
        </w:rPr>
        <w:t>附件</w:t>
      </w:r>
      <w:r>
        <w:rPr>
          <w:rFonts w:ascii="Times New Roman" w:eastAsia="宋体" w:hAnsi="Times New Roman" w:cs="Times New Roman" w:hint="eastAsia"/>
          <w:color w:val="000000"/>
          <w:kern w:val="0"/>
          <w:sz w:val="32"/>
          <w:szCs w:val="32"/>
          <w:lang/>
        </w:rPr>
        <w:t>1</w:t>
      </w:r>
    </w:p>
    <w:p w:rsidR="00E22A79" w:rsidRDefault="00087E5E">
      <w:pPr>
        <w:widowControl/>
        <w:jc w:val="center"/>
        <w:rPr>
          <w:rFonts w:ascii="方正小标宋_GBK" w:eastAsia="方正小标宋_GBK" w:hAnsi="方正小标宋_GBK" w:cs="方正小标宋_GBK"/>
          <w:color w:val="000000"/>
          <w:kern w:val="0"/>
          <w:sz w:val="36"/>
          <w:szCs w:val="36"/>
          <w:lang/>
        </w:rPr>
      </w:pPr>
      <w:r>
        <w:rPr>
          <w:rFonts w:ascii="方正小标宋_GBK" w:eastAsia="方正小标宋_GBK" w:hAnsi="方正小标宋_GBK" w:cs="方正小标宋_GBK" w:hint="eastAsia"/>
          <w:color w:val="000000"/>
          <w:kern w:val="0"/>
          <w:sz w:val="36"/>
          <w:szCs w:val="36"/>
          <w:lang/>
        </w:rPr>
        <w:t>作者承诺</w:t>
      </w:r>
    </w:p>
    <w:p w:rsidR="00E22A79" w:rsidRDefault="00E22A79">
      <w:pPr>
        <w:widowControl/>
        <w:jc w:val="center"/>
        <w:rPr>
          <w:rFonts w:ascii="方正小标宋_GBK" w:eastAsia="方正小标宋_GBK" w:hAnsi="方正小标宋_GBK" w:cs="方正小标宋_GBK"/>
          <w:color w:val="000000"/>
          <w:kern w:val="0"/>
          <w:sz w:val="36"/>
          <w:szCs w:val="36"/>
          <w:lang/>
        </w:rPr>
      </w:pPr>
    </w:p>
    <w:p w:rsidR="00E22A79" w:rsidRDefault="00087E5E">
      <w:pPr>
        <w:spacing w:line="57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论文由本人及其合著者共同完成，无抄袭和著作权争议；本人和合著者均是四川省教育学会会员，会员证在有效期内；本人及其共同完成人在本次论文评审中，只提交了一篇文章（含合作）。</w:t>
      </w:r>
    </w:p>
    <w:p w:rsidR="00E22A79" w:rsidRDefault="00E22A79">
      <w:pPr>
        <w:pStyle w:val="a0"/>
      </w:pPr>
    </w:p>
    <w:p w:rsidR="00E22A79" w:rsidRDefault="00E22A79">
      <w:pPr>
        <w:spacing w:line="570" w:lineRule="exact"/>
        <w:rPr>
          <w:rFonts w:ascii="仿宋_GB2312" w:eastAsia="仿宋_GB2312" w:hAnsi="仿宋_GB2312" w:cs="仿宋_GB2312"/>
          <w:sz w:val="32"/>
          <w:szCs w:val="32"/>
        </w:rPr>
      </w:pPr>
    </w:p>
    <w:p w:rsidR="00E22A79" w:rsidRDefault="00087E5E">
      <w:pPr>
        <w:spacing w:line="600" w:lineRule="auto"/>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作者（签字）</w:t>
      </w:r>
      <w:r>
        <w:rPr>
          <w:rFonts w:ascii="仿宋_GB2312" w:eastAsia="仿宋_GB2312" w:hAnsi="仿宋_GB2312" w:cs="仿宋_GB2312" w:hint="eastAsia"/>
          <w:sz w:val="32"/>
          <w:szCs w:val="32"/>
        </w:rPr>
        <w:t>:</w:t>
      </w:r>
    </w:p>
    <w:p w:rsidR="00E22A79" w:rsidRDefault="00087E5E">
      <w:pPr>
        <w:spacing w:line="600" w:lineRule="auto"/>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2023</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p w:rsidR="00E22A79" w:rsidRDefault="00E22A79">
      <w:pPr>
        <w:pStyle w:val="a4"/>
        <w:rPr>
          <w:rFonts w:ascii="仿宋_GB2312" w:eastAsia="仿宋_GB2312" w:hAnsi="仿宋_GB2312" w:cs="仿宋_GB2312"/>
          <w:sz w:val="32"/>
          <w:szCs w:val="32"/>
        </w:rPr>
      </w:pPr>
    </w:p>
    <w:p w:rsidR="00E22A79" w:rsidRDefault="00E22A79">
      <w:pPr>
        <w:pStyle w:val="a4"/>
        <w:rPr>
          <w:rFonts w:ascii="仿宋_GB2312" w:eastAsia="仿宋_GB2312" w:hAnsi="仿宋_GB2312" w:cs="仿宋_GB2312"/>
          <w:sz w:val="32"/>
          <w:szCs w:val="32"/>
        </w:rPr>
      </w:pPr>
    </w:p>
    <w:p w:rsidR="00E22A79" w:rsidRDefault="00E22A79">
      <w:pPr>
        <w:pStyle w:val="a4"/>
        <w:rPr>
          <w:rFonts w:ascii="仿宋_GB2312" w:eastAsia="仿宋_GB2312" w:hAnsi="仿宋_GB2312" w:cs="仿宋_GB2312"/>
          <w:sz w:val="32"/>
          <w:szCs w:val="32"/>
        </w:rPr>
      </w:pPr>
    </w:p>
    <w:p w:rsidR="00E22A79" w:rsidRDefault="00E22A79">
      <w:pPr>
        <w:pStyle w:val="a4"/>
        <w:rPr>
          <w:rFonts w:ascii="仿宋_GB2312" w:eastAsia="仿宋_GB2312" w:hAnsi="仿宋_GB2312" w:cs="仿宋_GB2312"/>
          <w:sz w:val="32"/>
          <w:szCs w:val="32"/>
        </w:rPr>
      </w:pPr>
    </w:p>
    <w:p w:rsidR="00E22A79" w:rsidRDefault="00E22A79">
      <w:pPr>
        <w:pStyle w:val="a4"/>
        <w:rPr>
          <w:rFonts w:ascii="仿宋_GB2312" w:eastAsia="仿宋_GB2312" w:hAnsi="仿宋_GB2312" w:cs="仿宋_GB2312"/>
          <w:sz w:val="32"/>
          <w:szCs w:val="32"/>
        </w:rPr>
      </w:pPr>
    </w:p>
    <w:p w:rsidR="00E22A79" w:rsidRDefault="00E22A79">
      <w:pPr>
        <w:pStyle w:val="a4"/>
        <w:rPr>
          <w:rFonts w:ascii="仿宋_GB2312" w:eastAsia="仿宋_GB2312" w:hAnsi="仿宋_GB2312" w:cs="仿宋_GB2312"/>
          <w:sz w:val="32"/>
          <w:szCs w:val="32"/>
        </w:rPr>
      </w:pPr>
    </w:p>
    <w:p w:rsidR="00E22A79" w:rsidRDefault="00E22A79">
      <w:pPr>
        <w:pStyle w:val="a4"/>
        <w:rPr>
          <w:rFonts w:ascii="仿宋_GB2312" w:eastAsia="仿宋_GB2312" w:hAnsi="仿宋_GB2312" w:cs="仿宋_GB2312"/>
          <w:sz w:val="32"/>
          <w:szCs w:val="32"/>
        </w:rPr>
      </w:pPr>
    </w:p>
    <w:p w:rsidR="00E22A79" w:rsidRDefault="00E22A79">
      <w:pPr>
        <w:pStyle w:val="a4"/>
        <w:rPr>
          <w:rFonts w:ascii="仿宋_GB2312" w:eastAsia="仿宋_GB2312" w:hAnsi="仿宋_GB2312" w:cs="仿宋_GB2312"/>
          <w:sz w:val="32"/>
          <w:szCs w:val="32"/>
        </w:rPr>
      </w:pPr>
    </w:p>
    <w:p w:rsidR="00E22A79" w:rsidRDefault="00E22A79">
      <w:pPr>
        <w:pStyle w:val="a4"/>
        <w:rPr>
          <w:rFonts w:ascii="仿宋_GB2312" w:eastAsia="仿宋_GB2312" w:hAnsi="仿宋_GB2312" w:cs="仿宋_GB2312"/>
          <w:sz w:val="32"/>
          <w:szCs w:val="32"/>
        </w:rPr>
      </w:pPr>
    </w:p>
    <w:p w:rsidR="00E22A79" w:rsidRDefault="00E22A79">
      <w:pPr>
        <w:pStyle w:val="a4"/>
        <w:rPr>
          <w:rFonts w:ascii="仿宋_GB2312" w:eastAsia="仿宋_GB2312" w:hAnsi="仿宋_GB2312" w:cs="仿宋_GB2312"/>
          <w:sz w:val="32"/>
          <w:szCs w:val="32"/>
        </w:rPr>
      </w:pPr>
    </w:p>
    <w:p w:rsidR="00E22A79" w:rsidRDefault="00E22A79">
      <w:pPr>
        <w:pStyle w:val="a4"/>
        <w:rPr>
          <w:rFonts w:ascii="仿宋_GB2312" w:eastAsia="仿宋_GB2312" w:hAnsi="仿宋_GB2312" w:cs="仿宋_GB2312"/>
          <w:sz w:val="32"/>
          <w:szCs w:val="32"/>
        </w:rPr>
      </w:pPr>
    </w:p>
    <w:p w:rsidR="00E22A79" w:rsidRDefault="00E22A79">
      <w:pPr>
        <w:pStyle w:val="a4"/>
        <w:rPr>
          <w:rFonts w:ascii="仿宋_GB2312" w:eastAsia="仿宋_GB2312" w:hAnsi="仿宋_GB2312" w:cs="仿宋_GB2312"/>
          <w:sz w:val="32"/>
          <w:szCs w:val="32"/>
        </w:rPr>
      </w:pPr>
    </w:p>
    <w:p w:rsidR="00E22A79" w:rsidRDefault="00E22A79">
      <w:pPr>
        <w:pStyle w:val="a4"/>
        <w:rPr>
          <w:rFonts w:ascii="仿宋_GB2312" w:eastAsia="仿宋_GB2312" w:hAnsi="仿宋_GB2312" w:cs="仿宋_GB2312"/>
          <w:sz w:val="32"/>
          <w:szCs w:val="32"/>
        </w:rPr>
      </w:pPr>
    </w:p>
    <w:p w:rsidR="00E22A79" w:rsidRDefault="00E22A79">
      <w:pPr>
        <w:pStyle w:val="a4"/>
        <w:rPr>
          <w:rFonts w:ascii="仿宋_GB2312" w:eastAsia="仿宋_GB2312" w:hAnsi="仿宋_GB2312" w:cs="仿宋_GB2312"/>
          <w:sz w:val="32"/>
          <w:szCs w:val="32"/>
        </w:rPr>
      </w:pPr>
    </w:p>
    <w:p w:rsidR="00E22A79" w:rsidRDefault="00E22A79">
      <w:pPr>
        <w:pStyle w:val="a4"/>
        <w:jc w:val="both"/>
        <w:rPr>
          <w:rFonts w:ascii="仿宋_GB2312" w:eastAsia="仿宋_GB2312" w:hAnsi="仿宋_GB2312" w:cs="仿宋_GB2312"/>
          <w:sz w:val="32"/>
          <w:szCs w:val="32"/>
        </w:rPr>
      </w:pPr>
    </w:p>
    <w:p w:rsidR="00E22A79" w:rsidRDefault="00087E5E">
      <w:pPr>
        <w:widowControl/>
        <w:jc w:val="left"/>
        <w:rPr>
          <w:sz w:val="32"/>
          <w:szCs w:val="32"/>
        </w:rPr>
      </w:pPr>
      <w:r>
        <w:rPr>
          <w:rFonts w:ascii="黑体" w:eastAsia="黑体" w:hAnsi="宋体" w:cs="黑体"/>
          <w:color w:val="000000"/>
          <w:kern w:val="0"/>
          <w:sz w:val="32"/>
          <w:szCs w:val="32"/>
          <w:lang/>
        </w:rPr>
        <w:lastRenderedPageBreak/>
        <w:t>附件</w:t>
      </w:r>
      <w:r>
        <w:rPr>
          <w:rFonts w:ascii="Times New Roman" w:eastAsia="宋体" w:hAnsi="Times New Roman" w:cs="Times New Roman"/>
          <w:color w:val="000000"/>
          <w:kern w:val="0"/>
          <w:sz w:val="32"/>
          <w:szCs w:val="32"/>
          <w:lang/>
        </w:rPr>
        <w:t>2</w:t>
      </w:r>
    </w:p>
    <w:p w:rsidR="00E22A79" w:rsidRDefault="00E22A79">
      <w:pPr>
        <w:spacing w:line="360" w:lineRule="auto"/>
        <w:jc w:val="center"/>
        <w:rPr>
          <w:rFonts w:ascii="黑体" w:eastAsia="黑体" w:hAnsi="黑体" w:cs="黑体"/>
          <w:sz w:val="32"/>
          <w:szCs w:val="32"/>
        </w:rPr>
      </w:pPr>
    </w:p>
    <w:p w:rsidR="00E22A79" w:rsidRDefault="00087E5E">
      <w:pPr>
        <w:spacing w:line="360" w:lineRule="auto"/>
        <w:jc w:val="center"/>
        <w:rPr>
          <w:rFonts w:ascii="黑体" w:eastAsia="黑体" w:hAnsi="黑体" w:cs="黑体"/>
          <w:sz w:val="32"/>
          <w:szCs w:val="32"/>
        </w:rPr>
      </w:pPr>
      <w:r>
        <w:rPr>
          <w:rFonts w:ascii="黑体" w:eastAsia="黑体" w:hAnsi="黑体" w:cs="黑体" w:hint="eastAsia"/>
          <w:sz w:val="32"/>
          <w:szCs w:val="32"/>
        </w:rPr>
        <w:t>论文格式</w:t>
      </w:r>
    </w:p>
    <w:p w:rsidR="00E22A79" w:rsidRDefault="00087E5E">
      <w:pPr>
        <w:spacing w:line="360" w:lineRule="auto"/>
        <w:ind w:firstLineChars="200" w:firstLine="480"/>
        <w:rPr>
          <w:sz w:val="24"/>
        </w:rPr>
      </w:pPr>
      <w:r>
        <w:rPr>
          <w:rFonts w:hint="eastAsia"/>
          <w:sz w:val="24"/>
        </w:rPr>
        <w:t>论文格式是否规范反映着文章的学术质量。根据《中华人民共和国国家标准科学技术报告、学位论文和学术论文的编写格式》（</w:t>
      </w:r>
      <w:r>
        <w:rPr>
          <w:rFonts w:ascii="Times New Roman" w:hAnsi="Times New Roman" w:cs="Times New Roman"/>
          <w:sz w:val="24"/>
        </w:rPr>
        <w:t>GB7713-87</w:t>
      </w:r>
      <w:r>
        <w:rPr>
          <w:rFonts w:hint="eastAsia"/>
          <w:sz w:val="24"/>
        </w:rPr>
        <w:t>），论文主要由题名、署名、摘要、关键词、正文（含引言、论证、结论）、参考文献等项组成。</w:t>
      </w:r>
    </w:p>
    <w:p w:rsidR="00E22A79" w:rsidRDefault="00087E5E">
      <w:pPr>
        <w:numPr>
          <w:ilvl w:val="0"/>
          <w:numId w:val="1"/>
        </w:numPr>
        <w:spacing w:line="360" w:lineRule="auto"/>
        <w:ind w:firstLineChars="200" w:firstLine="480"/>
        <w:rPr>
          <w:rFonts w:ascii="黑体" w:eastAsia="黑体" w:hAnsi="黑体" w:cs="黑体"/>
          <w:sz w:val="24"/>
        </w:rPr>
      </w:pPr>
      <w:r>
        <w:rPr>
          <w:rFonts w:ascii="黑体" w:eastAsia="黑体" w:hAnsi="黑体" w:cs="黑体" w:hint="eastAsia"/>
          <w:sz w:val="24"/>
        </w:rPr>
        <w:t>题名</w:t>
      </w:r>
    </w:p>
    <w:p w:rsidR="00E22A79" w:rsidRDefault="00087E5E">
      <w:pPr>
        <w:spacing w:line="360" w:lineRule="auto"/>
        <w:ind w:firstLineChars="200" w:firstLine="480"/>
        <w:rPr>
          <w:sz w:val="24"/>
        </w:rPr>
      </w:pPr>
      <w:r>
        <w:rPr>
          <w:rFonts w:hint="eastAsia"/>
          <w:sz w:val="24"/>
        </w:rPr>
        <w:t>居中，三号黑体字</w:t>
      </w:r>
      <w:r>
        <w:rPr>
          <w:rFonts w:hint="eastAsia"/>
          <w:sz w:val="24"/>
        </w:rPr>
        <w:t>。</w:t>
      </w:r>
      <w:r>
        <w:rPr>
          <w:rFonts w:ascii="宋体" w:hAnsi="宋体" w:hint="eastAsia"/>
          <w:sz w:val="24"/>
        </w:rPr>
        <w:t>要求能反映文章的主旨</w:t>
      </w:r>
      <w:r>
        <w:rPr>
          <w:rFonts w:ascii="宋体" w:hAnsi="宋体" w:hint="eastAsia"/>
          <w:sz w:val="24"/>
        </w:rPr>
        <w:t>。</w:t>
      </w:r>
    </w:p>
    <w:p w:rsidR="00E22A79" w:rsidRDefault="00087E5E">
      <w:pPr>
        <w:numPr>
          <w:ilvl w:val="0"/>
          <w:numId w:val="1"/>
        </w:numPr>
        <w:spacing w:line="360" w:lineRule="auto"/>
        <w:ind w:firstLineChars="200" w:firstLine="480"/>
        <w:rPr>
          <w:rFonts w:ascii="黑体" w:eastAsia="黑体" w:hAnsi="黑体" w:cs="黑体"/>
          <w:sz w:val="24"/>
        </w:rPr>
      </w:pPr>
      <w:r>
        <w:rPr>
          <w:rFonts w:ascii="黑体" w:eastAsia="黑体" w:hAnsi="黑体" w:cs="黑体" w:hint="eastAsia"/>
          <w:sz w:val="24"/>
        </w:rPr>
        <w:t>署名</w:t>
      </w:r>
    </w:p>
    <w:p w:rsidR="00E22A79" w:rsidRDefault="00087E5E" w:rsidP="00EC1500">
      <w:pPr>
        <w:spacing w:line="360" w:lineRule="auto"/>
        <w:ind w:leftChars="200" w:left="420"/>
        <w:rPr>
          <w:rFonts w:ascii="宋体" w:hAnsi="宋体"/>
          <w:sz w:val="24"/>
        </w:rPr>
      </w:pPr>
      <w:r>
        <w:rPr>
          <w:rFonts w:hint="eastAsia"/>
          <w:sz w:val="24"/>
        </w:rPr>
        <w:t>居中，小四楷体字</w:t>
      </w:r>
      <w:r>
        <w:rPr>
          <w:rFonts w:hint="eastAsia"/>
          <w:sz w:val="24"/>
        </w:rPr>
        <w:t>。</w:t>
      </w:r>
      <w:r>
        <w:rPr>
          <w:rFonts w:ascii="宋体" w:hAnsi="宋体" w:hint="eastAsia"/>
          <w:sz w:val="24"/>
        </w:rPr>
        <w:t>在题</w:t>
      </w:r>
      <w:r>
        <w:rPr>
          <w:rFonts w:ascii="宋体" w:hAnsi="宋体" w:hint="eastAsia"/>
          <w:sz w:val="24"/>
        </w:rPr>
        <w:t>名</w:t>
      </w:r>
      <w:r>
        <w:rPr>
          <w:rFonts w:ascii="宋体" w:hAnsi="宋体" w:hint="eastAsia"/>
          <w:sz w:val="24"/>
        </w:rPr>
        <w:t>下应标明作者姓名及其工作单位。作者署名应占</w:t>
      </w:r>
    </w:p>
    <w:p w:rsidR="00E22A79" w:rsidRDefault="00087E5E">
      <w:pPr>
        <w:spacing w:line="360" w:lineRule="auto"/>
        <w:rPr>
          <w:sz w:val="24"/>
        </w:rPr>
      </w:pPr>
      <w:r>
        <w:rPr>
          <w:rFonts w:ascii="宋体" w:hAnsi="宋体" w:hint="eastAsia"/>
          <w:sz w:val="24"/>
        </w:rPr>
        <w:t>一行的位置，多位作者的署名之间用逗号隔开。作者工作单位</w:t>
      </w:r>
      <w:r>
        <w:rPr>
          <w:rFonts w:ascii="宋体" w:hAnsi="宋体" w:hint="eastAsia"/>
          <w:sz w:val="24"/>
        </w:rPr>
        <w:t>应</w:t>
      </w:r>
      <w:r>
        <w:rPr>
          <w:rFonts w:ascii="宋体" w:hAnsi="宋体" w:hint="eastAsia"/>
          <w:sz w:val="24"/>
        </w:rPr>
        <w:t>包括单位全称、所在省市名及</w:t>
      </w:r>
      <w:r>
        <w:rPr>
          <w:rFonts w:ascii="宋体" w:hAnsi="宋体" w:hint="eastAsia"/>
          <w:sz w:val="24"/>
        </w:rPr>
        <w:t>电话号码。</w:t>
      </w:r>
    </w:p>
    <w:p w:rsidR="00E22A79" w:rsidRDefault="00087E5E">
      <w:pPr>
        <w:numPr>
          <w:ilvl w:val="0"/>
          <w:numId w:val="1"/>
        </w:numPr>
        <w:spacing w:line="360" w:lineRule="auto"/>
        <w:ind w:firstLineChars="200" w:firstLine="480"/>
        <w:rPr>
          <w:rFonts w:ascii="黑体" w:eastAsia="黑体" w:hAnsi="黑体" w:cs="黑体"/>
          <w:sz w:val="24"/>
        </w:rPr>
      </w:pPr>
      <w:r>
        <w:rPr>
          <w:rFonts w:ascii="黑体" w:eastAsia="黑体" w:hAnsi="黑体" w:cs="黑体" w:hint="eastAsia"/>
          <w:sz w:val="24"/>
        </w:rPr>
        <w:t>摘要</w:t>
      </w:r>
    </w:p>
    <w:p w:rsidR="00E22A79" w:rsidRDefault="00087E5E">
      <w:pPr>
        <w:spacing w:line="360" w:lineRule="auto"/>
        <w:ind w:firstLineChars="200" w:firstLine="480"/>
        <w:rPr>
          <w:sz w:val="24"/>
        </w:rPr>
      </w:pPr>
      <w:r>
        <w:rPr>
          <w:rFonts w:hint="eastAsia"/>
          <w:sz w:val="24"/>
        </w:rPr>
        <w:t>“摘要”两字黑体小四，其余小四宋体</w:t>
      </w:r>
      <w:r>
        <w:rPr>
          <w:rFonts w:hint="eastAsia"/>
          <w:sz w:val="24"/>
        </w:rPr>
        <w:t>。</w:t>
      </w:r>
      <w:r>
        <w:rPr>
          <w:rFonts w:ascii="宋体" w:hAnsi="宋体" w:hint="eastAsia"/>
          <w:sz w:val="24"/>
        </w:rPr>
        <w:t>“摘要”要求摘出主要观点，按目的、方法、结论三要素撰写，</w:t>
      </w:r>
      <w:r>
        <w:rPr>
          <w:rFonts w:ascii="Times New Roman" w:hAnsi="Times New Roman"/>
          <w:sz w:val="24"/>
        </w:rPr>
        <w:t>100-300</w:t>
      </w:r>
      <w:r>
        <w:rPr>
          <w:rFonts w:ascii="宋体" w:hAnsi="宋体" w:hint="eastAsia"/>
          <w:sz w:val="24"/>
        </w:rPr>
        <w:t>字为宜。</w:t>
      </w:r>
    </w:p>
    <w:p w:rsidR="00E22A79" w:rsidRDefault="00087E5E">
      <w:pPr>
        <w:numPr>
          <w:ilvl w:val="0"/>
          <w:numId w:val="1"/>
        </w:numPr>
        <w:spacing w:line="360" w:lineRule="auto"/>
        <w:ind w:firstLineChars="200" w:firstLine="480"/>
        <w:rPr>
          <w:rFonts w:ascii="黑体" w:eastAsia="黑体" w:hAnsi="黑体" w:cs="黑体"/>
          <w:sz w:val="24"/>
        </w:rPr>
      </w:pPr>
      <w:r>
        <w:rPr>
          <w:rFonts w:ascii="黑体" w:eastAsia="黑体" w:hAnsi="黑体" w:cs="黑体" w:hint="eastAsia"/>
          <w:sz w:val="24"/>
        </w:rPr>
        <w:t>关键词</w:t>
      </w:r>
    </w:p>
    <w:p w:rsidR="00E22A79" w:rsidRDefault="00087E5E">
      <w:pPr>
        <w:spacing w:line="360" w:lineRule="auto"/>
        <w:ind w:firstLineChars="200" w:firstLine="480"/>
        <w:rPr>
          <w:sz w:val="24"/>
        </w:rPr>
      </w:pPr>
      <w:r>
        <w:rPr>
          <w:rFonts w:hint="eastAsia"/>
          <w:sz w:val="24"/>
        </w:rPr>
        <w:t>“关键词”三字用黑体小四，其余小四宋体</w:t>
      </w:r>
      <w:r>
        <w:rPr>
          <w:rFonts w:hint="eastAsia"/>
          <w:sz w:val="24"/>
        </w:rPr>
        <w:t>。</w:t>
      </w:r>
      <w:r>
        <w:rPr>
          <w:rFonts w:ascii="宋体" w:hAnsi="宋体" w:hint="eastAsia"/>
          <w:sz w:val="24"/>
        </w:rPr>
        <w:t>应</w:t>
      </w:r>
      <w:bookmarkStart w:id="2" w:name="_GoBack"/>
      <w:bookmarkEnd w:id="2"/>
      <w:r>
        <w:rPr>
          <w:rFonts w:ascii="宋体" w:hAnsi="宋体" w:hint="eastAsia"/>
          <w:sz w:val="24"/>
        </w:rPr>
        <w:t>在论文中列出</w:t>
      </w:r>
      <w:r>
        <w:rPr>
          <w:rFonts w:ascii="Times New Roman" w:hAnsi="Times New Roman"/>
          <w:sz w:val="24"/>
        </w:rPr>
        <w:t>3</w:t>
      </w:r>
      <w:r>
        <w:rPr>
          <w:rFonts w:ascii="Times New Roman" w:hAnsi="宋体" w:hint="eastAsia"/>
          <w:sz w:val="24"/>
        </w:rPr>
        <w:t>－</w:t>
      </w:r>
      <w:r>
        <w:rPr>
          <w:rFonts w:ascii="Times New Roman" w:hAnsi="Times New Roman"/>
          <w:sz w:val="24"/>
        </w:rPr>
        <w:t>8</w:t>
      </w:r>
      <w:r>
        <w:rPr>
          <w:rFonts w:ascii="宋体" w:hAnsi="宋体" w:hint="eastAsia"/>
          <w:sz w:val="24"/>
        </w:rPr>
        <w:t>个关键词，中间用分号隔开，便于计算机自动切分。</w:t>
      </w:r>
    </w:p>
    <w:p w:rsidR="00E22A79" w:rsidRDefault="00087E5E">
      <w:pPr>
        <w:spacing w:line="360" w:lineRule="auto"/>
        <w:ind w:firstLineChars="200" w:firstLine="480"/>
        <w:rPr>
          <w:rFonts w:ascii="黑体" w:eastAsia="黑体" w:hAnsi="黑体" w:cs="黑体"/>
          <w:sz w:val="24"/>
        </w:rPr>
      </w:pPr>
      <w:r>
        <w:rPr>
          <w:rFonts w:ascii="黑体" w:eastAsia="黑体" w:hAnsi="黑体" w:cs="黑体" w:hint="eastAsia"/>
          <w:sz w:val="24"/>
        </w:rPr>
        <w:t>五、正文</w:t>
      </w:r>
    </w:p>
    <w:p w:rsidR="00E22A79" w:rsidRDefault="00087E5E">
      <w:pPr>
        <w:spacing w:line="360" w:lineRule="auto"/>
        <w:ind w:firstLineChars="200" w:firstLine="480"/>
        <w:rPr>
          <w:rFonts w:ascii="Times New Roman" w:hAnsi="Times New Roman" w:cs="Times New Roman"/>
          <w:sz w:val="24"/>
        </w:rPr>
      </w:pPr>
      <w:r>
        <w:rPr>
          <w:rFonts w:ascii="Times New Roman" w:hAnsi="Times New Roman" w:cs="Times New Roman"/>
          <w:sz w:val="24"/>
        </w:rPr>
        <w:t>一级标题用小</w:t>
      </w:r>
      <w:r>
        <w:rPr>
          <w:rFonts w:ascii="Times New Roman" w:hAnsi="Times New Roman" w:cs="Times New Roman"/>
          <w:sz w:val="24"/>
        </w:rPr>
        <w:t>4</w:t>
      </w:r>
      <w:r>
        <w:rPr>
          <w:rFonts w:ascii="Times New Roman" w:hAnsi="Times New Roman" w:cs="Times New Roman"/>
          <w:sz w:val="24"/>
        </w:rPr>
        <w:t>号黑体字（序号用一、</w:t>
      </w:r>
      <w:r>
        <w:rPr>
          <w:rFonts w:ascii="Times New Roman" w:hAnsi="Times New Roman" w:cs="Times New Roman"/>
          <w:sz w:val="24"/>
        </w:rPr>
        <w:t>…</w:t>
      </w:r>
      <w:r>
        <w:rPr>
          <w:rFonts w:ascii="Times New Roman" w:hAnsi="Times New Roman" w:cs="Times New Roman"/>
          <w:sz w:val="24"/>
        </w:rPr>
        <w:t>二、</w:t>
      </w:r>
      <w:r>
        <w:rPr>
          <w:rFonts w:ascii="Times New Roman" w:hAnsi="Times New Roman" w:cs="Times New Roman"/>
          <w:sz w:val="24"/>
        </w:rPr>
        <w:t>…</w:t>
      </w:r>
      <w:r>
        <w:rPr>
          <w:rFonts w:ascii="Times New Roman" w:hAnsi="Times New Roman" w:cs="Times New Roman"/>
          <w:sz w:val="24"/>
        </w:rPr>
        <w:t>依此类推），二级标题用小</w:t>
      </w:r>
      <w:r>
        <w:rPr>
          <w:rFonts w:ascii="Times New Roman" w:hAnsi="Times New Roman" w:cs="Times New Roman"/>
          <w:sz w:val="24"/>
        </w:rPr>
        <w:t>4</w:t>
      </w:r>
      <w:r>
        <w:rPr>
          <w:rFonts w:ascii="Times New Roman" w:hAnsi="Times New Roman" w:cs="Times New Roman"/>
          <w:sz w:val="24"/>
        </w:rPr>
        <w:t>号宋体字（序号用</w:t>
      </w:r>
      <w:r>
        <w:rPr>
          <w:rFonts w:ascii="Times New Roman" w:hAnsi="Times New Roman" w:cs="Times New Roman"/>
          <w:sz w:val="24"/>
        </w:rPr>
        <w:t>1.2</w:t>
      </w:r>
      <w:r>
        <w:rPr>
          <w:rFonts w:ascii="Times New Roman" w:hAnsi="Times New Roman" w:cs="Times New Roman" w:hint="eastAsia"/>
          <w:sz w:val="24"/>
        </w:rPr>
        <w:t>....</w:t>
      </w:r>
      <w:r>
        <w:rPr>
          <w:rFonts w:ascii="Times New Roman" w:hAnsi="Times New Roman" w:cs="Times New Roman"/>
          <w:sz w:val="24"/>
        </w:rPr>
        <w:t>依此类推），三级标题用小</w:t>
      </w:r>
      <w:r>
        <w:rPr>
          <w:rFonts w:ascii="Times New Roman" w:hAnsi="Times New Roman" w:cs="Times New Roman"/>
          <w:sz w:val="24"/>
        </w:rPr>
        <w:t>4</w:t>
      </w:r>
      <w:r>
        <w:rPr>
          <w:rFonts w:ascii="Times New Roman" w:hAnsi="Times New Roman" w:cs="Times New Roman"/>
          <w:sz w:val="24"/>
        </w:rPr>
        <w:t>号宋体字（序号用</w:t>
      </w:r>
      <w:r>
        <w:rPr>
          <w:rFonts w:ascii="Times New Roman" w:hAnsi="Times New Roman" w:cs="Times New Roman"/>
          <w:sz w:val="24"/>
        </w:rPr>
        <w:t>⑴</w:t>
      </w:r>
      <w:r>
        <w:rPr>
          <w:rFonts w:ascii="Times New Roman" w:hAnsi="Times New Roman" w:cs="Times New Roman" w:hint="eastAsia"/>
          <w:sz w:val="24"/>
        </w:rPr>
        <w:t>...</w:t>
      </w:r>
      <w:r>
        <w:rPr>
          <w:rFonts w:ascii="Times New Roman" w:hAnsi="Times New Roman" w:cs="Times New Roman"/>
          <w:sz w:val="24"/>
        </w:rPr>
        <w:t>⑵</w:t>
      </w:r>
      <w:r>
        <w:rPr>
          <w:rFonts w:ascii="Times New Roman" w:hAnsi="Times New Roman" w:cs="Times New Roman" w:hint="eastAsia"/>
          <w:sz w:val="24"/>
        </w:rPr>
        <w:t>...</w:t>
      </w:r>
      <w:r>
        <w:rPr>
          <w:rFonts w:ascii="Times New Roman" w:hAnsi="Times New Roman" w:cs="Times New Roman"/>
          <w:sz w:val="24"/>
        </w:rPr>
        <w:t>⑶</w:t>
      </w:r>
      <w:r>
        <w:rPr>
          <w:rFonts w:ascii="Times New Roman" w:hAnsi="Times New Roman" w:cs="Times New Roman" w:hint="eastAsia"/>
          <w:sz w:val="24"/>
        </w:rPr>
        <w:t>...</w:t>
      </w:r>
      <w:r>
        <w:rPr>
          <w:rFonts w:ascii="Times New Roman" w:hAnsi="Times New Roman" w:cs="Times New Roman"/>
          <w:sz w:val="24"/>
        </w:rPr>
        <w:t>依此类推），正文内容用小</w:t>
      </w:r>
      <w:r>
        <w:rPr>
          <w:rFonts w:ascii="Times New Roman" w:hAnsi="Times New Roman" w:cs="Times New Roman"/>
          <w:sz w:val="24"/>
        </w:rPr>
        <w:t>4</w:t>
      </w:r>
      <w:r>
        <w:rPr>
          <w:rFonts w:ascii="Times New Roman" w:hAnsi="Times New Roman" w:cs="Times New Roman"/>
          <w:sz w:val="24"/>
        </w:rPr>
        <w:t>号宋体；正文行距</w:t>
      </w:r>
      <w:r>
        <w:rPr>
          <w:rFonts w:ascii="Times New Roman" w:hAnsi="Times New Roman" w:cs="Times New Roman"/>
          <w:sz w:val="24"/>
        </w:rPr>
        <w:t>1.5</w:t>
      </w:r>
      <w:r>
        <w:rPr>
          <w:rFonts w:ascii="Times New Roman" w:hAnsi="Times New Roman" w:cs="Times New Roman"/>
          <w:sz w:val="24"/>
        </w:rPr>
        <w:t>倍。</w:t>
      </w:r>
      <w:r>
        <w:rPr>
          <w:rFonts w:ascii="Times New Roman" w:hAnsi="Times New Roman" w:cs="Times New Roman"/>
          <w:sz w:val="24"/>
        </w:rPr>
        <w:t>在关键词和正文之间应空一格。</w:t>
      </w:r>
    </w:p>
    <w:p w:rsidR="00E22A79" w:rsidRDefault="00087E5E">
      <w:pPr>
        <w:spacing w:line="360" w:lineRule="auto"/>
        <w:ind w:firstLineChars="200" w:firstLine="480"/>
        <w:rPr>
          <w:rFonts w:ascii="黑体" w:eastAsia="黑体" w:hAnsi="黑体" w:cs="黑体"/>
          <w:sz w:val="24"/>
        </w:rPr>
      </w:pPr>
      <w:r>
        <w:rPr>
          <w:rFonts w:ascii="黑体" w:eastAsia="黑体" w:hAnsi="黑体" w:cs="黑体" w:hint="eastAsia"/>
          <w:sz w:val="24"/>
        </w:rPr>
        <w:t>六、参考文献</w:t>
      </w:r>
    </w:p>
    <w:p w:rsidR="00E22A79" w:rsidRDefault="00087E5E">
      <w:pPr>
        <w:spacing w:line="360" w:lineRule="auto"/>
        <w:ind w:firstLine="480"/>
        <w:rPr>
          <w:sz w:val="24"/>
        </w:rPr>
      </w:pPr>
      <w:r>
        <w:rPr>
          <w:rFonts w:hint="eastAsia"/>
          <w:sz w:val="24"/>
        </w:rPr>
        <w:t>在文末采用“顺序编码制”按规范格式著录。</w:t>
      </w:r>
      <w:r>
        <w:rPr>
          <w:rFonts w:hint="eastAsia"/>
          <w:sz w:val="24"/>
        </w:rPr>
        <w:t>如：</w:t>
      </w:r>
    </w:p>
    <w:p w:rsidR="00E22A79" w:rsidRDefault="00087E5E">
      <w:pPr>
        <w:spacing w:line="360" w:lineRule="auto"/>
        <w:ind w:firstLine="480"/>
        <w:rPr>
          <w:rFonts w:ascii="仿宋_GB2312" w:eastAsia="仿宋_GB2312" w:hAnsi="仿宋_GB2312" w:cs="仿宋_GB2312"/>
          <w:sz w:val="32"/>
          <w:szCs w:val="32"/>
        </w:rPr>
      </w:pPr>
      <w:r>
        <w:rPr>
          <w:rFonts w:ascii="Times New Roman" w:hAnsi="Times New Roman" w:cs="Times New Roman"/>
          <w:sz w:val="24"/>
        </w:rPr>
        <w:t>[1]</w:t>
      </w:r>
      <w:r>
        <w:rPr>
          <w:rFonts w:ascii="Times New Roman" w:hAnsi="Times New Roman" w:cs="Times New Roman"/>
          <w:sz w:val="24"/>
        </w:rPr>
        <w:t>庞富祥</w:t>
      </w:r>
      <w:r>
        <w:rPr>
          <w:rFonts w:ascii="Times New Roman" w:hAnsi="Times New Roman" w:cs="Times New Roman"/>
          <w:sz w:val="24"/>
        </w:rPr>
        <w:t>.</w:t>
      </w:r>
      <w:r>
        <w:rPr>
          <w:rFonts w:ascii="Times New Roman" w:hAnsi="Times New Roman" w:cs="Times New Roman"/>
          <w:sz w:val="24"/>
        </w:rPr>
        <w:t>学术论文的写作及规范化表达［</w:t>
      </w:r>
      <w:r>
        <w:rPr>
          <w:rFonts w:ascii="Times New Roman" w:hAnsi="Times New Roman" w:cs="Times New Roman"/>
          <w:sz w:val="24"/>
        </w:rPr>
        <w:t>J</w:t>
      </w:r>
      <w:r>
        <w:rPr>
          <w:rFonts w:ascii="Times New Roman" w:hAnsi="Times New Roman" w:cs="Times New Roman"/>
          <w:sz w:val="24"/>
        </w:rPr>
        <w:t>］</w:t>
      </w:r>
      <w:r>
        <w:rPr>
          <w:rFonts w:ascii="Times New Roman" w:hAnsi="Times New Roman" w:cs="Times New Roman"/>
          <w:sz w:val="24"/>
        </w:rPr>
        <w:t>.</w:t>
      </w:r>
      <w:r>
        <w:rPr>
          <w:rFonts w:ascii="Times New Roman" w:hAnsi="Times New Roman" w:cs="Times New Roman"/>
          <w:sz w:val="24"/>
        </w:rPr>
        <w:t>山西高等学校社会科学学报，</w:t>
      </w:r>
      <w:r>
        <w:rPr>
          <w:rFonts w:ascii="Times New Roman" w:hAnsi="Times New Roman" w:cs="Times New Roman"/>
          <w:sz w:val="24"/>
        </w:rPr>
        <w:t>2000</w:t>
      </w:r>
      <w:r>
        <w:rPr>
          <w:rFonts w:ascii="Times New Roman" w:hAnsi="Times New Roman" w:cs="Times New Roman"/>
          <w:sz w:val="24"/>
        </w:rPr>
        <w:t>（</w:t>
      </w:r>
      <w:r>
        <w:rPr>
          <w:rFonts w:ascii="Times New Roman" w:hAnsi="Times New Roman" w:cs="Times New Roman"/>
          <w:sz w:val="24"/>
        </w:rPr>
        <w:t>11</w:t>
      </w:r>
      <w:r>
        <w:rPr>
          <w:rFonts w:ascii="Times New Roman" w:hAnsi="Times New Roman" w:cs="Times New Roman"/>
          <w:sz w:val="24"/>
        </w:rPr>
        <w:t>）：</w:t>
      </w:r>
      <w:r>
        <w:rPr>
          <w:rFonts w:ascii="Times New Roman" w:hAnsi="Times New Roman" w:cs="Times New Roman"/>
          <w:sz w:val="24"/>
        </w:rPr>
        <w:t>84</w:t>
      </w:r>
    </w:p>
    <w:sectPr w:rsidR="00E22A79" w:rsidSect="00E22A79">
      <w:pgSz w:w="11906" w:h="16838"/>
      <w:pgMar w:top="1440" w:right="1803" w:bottom="1440" w:left="1803" w:header="1701" w:footer="1588" w:gutter="0"/>
      <w:cols w:space="425"/>
      <w:docGrid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E5E" w:rsidRDefault="00087E5E" w:rsidP="00EC1500">
      <w:r>
        <w:separator/>
      </w:r>
    </w:p>
  </w:endnote>
  <w:endnote w:type="continuationSeparator" w:id="1">
    <w:p w:rsidR="00087E5E" w:rsidRDefault="00087E5E" w:rsidP="00EC15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华文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E5E" w:rsidRDefault="00087E5E" w:rsidP="00EC1500">
      <w:r>
        <w:separator/>
      </w:r>
    </w:p>
  </w:footnote>
  <w:footnote w:type="continuationSeparator" w:id="1">
    <w:p w:rsidR="00087E5E" w:rsidRDefault="00087E5E" w:rsidP="00EC15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5D6A5D"/>
    <w:multiLevelType w:val="singleLevel"/>
    <w:tmpl w:val="505D6A5D"/>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DRjZTVlNTQzZjNjNTYxODg1M2NkYWVhNGU4OTUwNTIifQ=="/>
  </w:docVars>
  <w:rsids>
    <w:rsidRoot w:val="7E686527"/>
    <w:rsid w:val="00011717"/>
    <w:rsid w:val="00087E5E"/>
    <w:rsid w:val="000D0E05"/>
    <w:rsid w:val="0017384E"/>
    <w:rsid w:val="00176A4E"/>
    <w:rsid w:val="001B18C9"/>
    <w:rsid w:val="00201754"/>
    <w:rsid w:val="00202AB2"/>
    <w:rsid w:val="002A67C7"/>
    <w:rsid w:val="00326EED"/>
    <w:rsid w:val="003D0C02"/>
    <w:rsid w:val="00470A58"/>
    <w:rsid w:val="004B52DE"/>
    <w:rsid w:val="005028C5"/>
    <w:rsid w:val="0075503E"/>
    <w:rsid w:val="007E56FE"/>
    <w:rsid w:val="00911320"/>
    <w:rsid w:val="00934AF3"/>
    <w:rsid w:val="0097531B"/>
    <w:rsid w:val="00976741"/>
    <w:rsid w:val="00A12405"/>
    <w:rsid w:val="00A77AFC"/>
    <w:rsid w:val="00AD3735"/>
    <w:rsid w:val="00B71307"/>
    <w:rsid w:val="00B87B9A"/>
    <w:rsid w:val="00D743B5"/>
    <w:rsid w:val="00D83902"/>
    <w:rsid w:val="00E22A79"/>
    <w:rsid w:val="00EC1500"/>
    <w:rsid w:val="00F02A8D"/>
    <w:rsid w:val="013B48B1"/>
    <w:rsid w:val="022C2E9B"/>
    <w:rsid w:val="063219C6"/>
    <w:rsid w:val="09C45A14"/>
    <w:rsid w:val="0BE57490"/>
    <w:rsid w:val="108A1444"/>
    <w:rsid w:val="12597320"/>
    <w:rsid w:val="12DC585B"/>
    <w:rsid w:val="13F76DF0"/>
    <w:rsid w:val="14744458"/>
    <w:rsid w:val="14EF5D19"/>
    <w:rsid w:val="15E32677"/>
    <w:rsid w:val="166B13D0"/>
    <w:rsid w:val="16CF5E02"/>
    <w:rsid w:val="173A335A"/>
    <w:rsid w:val="17B648CC"/>
    <w:rsid w:val="18A575F7"/>
    <w:rsid w:val="19E73621"/>
    <w:rsid w:val="1AB846A5"/>
    <w:rsid w:val="1BFF0562"/>
    <w:rsid w:val="1C4B144B"/>
    <w:rsid w:val="1D3B31FE"/>
    <w:rsid w:val="1F447F1E"/>
    <w:rsid w:val="1FB628E0"/>
    <w:rsid w:val="22573150"/>
    <w:rsid w:val="22856B85"/>
    <w:rsid w:val="23BF19B5"/>
    <w:rsid w:val="26BE19EF"/>
    <w:rsid w:val="28DB23E5"/>
    <w:rsid w:val="2A291A90"/>
    <w:rsid w:val="2B0B2D29"/>
    <w:rsid w:val="30183F1E"/>
    <w:rsid w:val="365E4655"/>
    <w:rsid w:val="39567866"/>
    <w:rsid w:val="39C86A89"/>
    <w:rsid w:val="3A374192"/>
    <w:rsid w:val="3D90279B"/>
    <w:rsid w:val="401F6C03"/>
    <w:rsid w:val="409909AA"/>
    <w:rsid w:val="464F1E40"/>
    <w:rsid w:val="465C5099"/>
    <w:rsid w:val="46C35284"/>
    <w:rsid w:val="47B642F1"/>
    <w:rsid w:val="485D26D6"/>
    <w:rsid w:val="4A4C6847"/>
    <w:rsid w:val="4B0568A4"/>
    <w:rsid w:val="4F463118"/>
    <w:rsid w:val="4FE47521"/>
    <w:rsid w:val="51D053E6"/>
    <w:rsid w:val="53DA4558"/>
    <w:rsid w:val="548F6F4D"/>
    <w:rsid w:val="56562775"/>
    <w:rsid w:val="5A53558C"/>
    <w:rsid w:val="5B072BC8"/>
    <w:rsid w:val="5BD13050"/>
    <w:rsid w:val="5C0879AF"/>
    <w:rsid w:val="5C797243"/>
    <w:rsid w:val="5E041642"/>
    <w:rsid w:val="60EE553E"/>
    <w:rsid w:val="62165C60"/>
    <w:rsid w:val="64BA22D0"/>
    <w:rsid w:val="65EA2F49"/>
    <w:rsid w:val="67870D4E"/>
    <w:rsid w:val="68FB62BB"/>
    <w:rsid w:val="6B3C52FC"/>
    <w:rsid w:val="6EBF31DC"/>
    <w:rsid w:val="6F4B65CD"/>
    <w:rsid w:val="70223D3E"/>
    <w:rsid w:val="70DE2090"/>
    <w:rsid w:val="712146B1"/>
    <w:rsid w:val="75171AC0"/>
    <w:rsid w:val="7573066D"/>
    <w:rsid w:val="75D94B83"/>
    <w:rsid w:val="77C428A0"/>
    <w:rsid w:val="77F977B6"/>
    <w:rsid w:val="7849742D"/>
    <w:rsid w:val="79105632"/>
    <w:rsid w:val="7D3A6799"/>
    <w:rsid w:val="7E236693"/>
    <w:rsid w:val="7E672ECF"/>
    <w:rsid w:val="7E686527"/>
    <w:rsid w:val="7F3472C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unhideWhenUsed="1" w:qFormat="1"/>
    <w:lsdException w:name="caption" w:semiHidden="1" w:unhideWhenUsed="1" w:qFormat="1"/>
    <w:lsdException w:name="page number" w:semiHidden="1" w:uiPriority="99" w:unhideWhenUsed="1" w:qFormat="1"/>
    <w:lsdException w:name="endnote reference" w:semiHidden="1" w:uiPriority="99" w:qFormat="1"/>
    <w:lsdException w:name="endnote text" w:semiHidden="1" w:uiPriority="99" w:qFormat="1"/>
    <w:lsdException w:name="Title" w:uiPriority="99" w:qFormat="1"/>
    <w:lsdException w:name="Default Paragraph Font" w:semiHidden="1" w:uiPriority="1" w:unhideWhenUsed="1" w:qFormat="1"/>
    <w:lsdException w:name="Body Text" w:uiPriority="99" w:unhideWhenUsed="1"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22A79"/>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uiPriority w:val="99"/>
    <w:qFormat/>
    <w:rsid w:val="00E22A79"/>
    <w:pPr>
      <w:spacing w:before="240" w:after="60"/>
      <w:jc w:val="center"/>
      <w:outlineLvl w:val="0"/>
    </w:pPr>
    <w:rPr>
      <w:rFonts w:ascii="Arial" w:eastAsia="宋体" w:hAnsi="Arial" w:cs="Arial"/>
      <w:b/>
      <w:bCs/>
      <w:sz w:val="32"/>
      <w:szCs w:val="32"/>
    </w:rPr>
  </w:style>
  <w:style w:type="paragraph" w:styleId="a4">
    <w:name w:val="Body Text"/>
    <w:basedOn w:val="a"/>
    <w:uiPriority w:val="99"/>
    <w:unhideWhenUsed/>
    <w:qFormat/>
    <w:rsid w:val="00E22A79"/>
    <w:pPr>
      <w:spacing w:line="240" w:lineRule="atLeast"/>
      <w:jc w:val="center"/>
    </w:pPr>
    <w:rPr>
      <w:sz w:val="24"/>
      <w:szCs w:val="20"/>
    </w:rPr>
  </w:style>
  <w:style w:type="paragraph" w:styleId="a5">
    <w:name w:val="endnote text"/>
    <w:basedOn w:val="a"/>
    <w:uiPriority w:val="99"/>
    <w:semiHidden/>
    <w:qFormat/>
    <w:rsid w:val="00E22A79"/>
    <w:pPr>
      <w:snapToGrid w:val="0"/>
      <w:jc w:val="left"/>
    </w:pPr>
  </w:style>
  <w:style w:type="paragraph" w:styleId="a6">
    <w:name w:val="footer"/>
    <w:basedOn w:val="a"/>
    <w:uiPriority w:val="99"/>
    <w:unhideWhenUsed/>
    <w:qFormat/>
    <w:rsid w:val="00E22A79"/>
    <w:pPr>
      <w:tabs>
        <w:tab w:val="center" w:pos="4153"/>
        <w:tab w:val="right" w:pos="8306"/>
      </w:tabs>
      <w:snapToGrid w:val="0"/>
      <w:jc w:val="left"/>
    </w:pPr>
    <w:rPr>
      <w:kern w:val="0"/>
      <w:sz w:val="18"/>
      <w:szCs w:val="18"/>
    </w:rPr>
  </w:style>
  <w:style w:type="paragraph" w:styleId="a7">
    <w:name w:val="header"/>
    <w:basedOn w:val="a"/>
    <w:link w:val="Char"/>
    <w:qFormat/>
    <w:rsid w:val="00E22A79"/>
    <w:pPr>
      <w:pBdr>
        <w:bottom w:val="single" w:sz="6" w:space="1" w:color="auto"/>
      </w:pBdr>
      <w:tabs>
        <w:tab w:val="center" w:pos="4153"/>
        <w:tab w:val="right" w:pos="8306"/>
      </w:tabs>
      <w:snapToGrid w:val="0"/>
      <w:jc w:val="center"/>
    </w:pPr>
    <w:rPr>
      <w:sz w:val="18"/>
      <w:szCs w:val="18"/>
    </w:rPr>
  </w:style>
  <w:style w:type="paragraph" w:styleId="2">
    <w:name w:val="Body Text First Indent 2"/>
    <w:basedOn w:val="a4"/>
    <w:qFormat/>
    <w:rsid w:val="00E22A79"/>
    <w:pPr>
      <w:spacing w:beforeLines="50" w:afterLines="50"/>
      <w:ind w:firstLineChars="200" w:firstLine="420"/>
    </w:pPr>
    <w:rPr>
      <w:rFonts w:ascii="Times New Roman" w:hAnsi="Times New Roman"/>
    </w:rPr>
  </w:style>
  <w:style w:type="table" w:styleId="a8">
    <w:name w:val="Table Grid"/>
    <w:basedOn w:val="a2"/>
    <w:qFormat/>
    <w:rsid w:val="00E22A79"/>
    <w:pPr>
      <w:widowControl w:val="0"/>
      <w:jc w:val="both"/>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ndnote reference"/>
    <w:basedOn w:val="a1"/>
    <w:uiPriority w:val="99"/>
    <w:semiHidden/>
    <w:qFormat/>
    <w:rsid w:val="00E22A79"/>
    <w:rPr>
      <w:rFonts w:cs="Times New Roman"/>
      <w:vertAlign w:val="superscript"/>
    </w:rPr>
  </w:style>
  <w:style w:type="character" w:styleId="aa">
    <w:name w:val="page number"/>
    <w:basedOn w:val="a1"/>
    <w:uiPriority w:val="99"/>
    <w:semiHidden/>
    <w:unhideWhenUsed/>
    <w:qFormat/>
    <w:rsid w:val="00E22A79"/>
  </w:style>
  <w:style w:type="character" w:styleId="ab">
    <w:name w:val="Hyperlink"/>
    <w:basedOn w:val="a1"/>
    <w:qFormat/>
    <w:rsid w:val="00E22A79"/>
    <w:rPr>
      <w:color w:val="0000FF"/>
      <w:u w:val="single"/>
    </w:rPr>
  </w:style>
  <w:style w:type="character" w:customStyle="1" w:styleId="Char">
    <w:name w:val="页眉 Char"/>
    <w:basedOn w:val="a1"/>
    <w:link w:val="a7"/>
    <w:qFormat/>
    <w:rsid w:val="00E22A79"/>
    <w:rPr>
      <w:rFonts w:asciiTheme="minorHAnsi" w:eastAsiaTheme="minorEastAsia" w:hAnsiTheme="minorHAnsi" w:cstheme="minorBidi"/>
      <w:kern w:val="2"/>
      <w:sz w:val="18"/>
      <w:szCs w:val="18"/>
    </w:rPr>
  </w:style>
  <w:style w:type="paragraph" w:customStyle="1" w:styleId="1">
    <w:name w:val="标书正文1"/>
    <w:basedOn w:val="a"/>
    <w:qFormat/>
    <w:rsid w:val="00E22A79"/>
    <w:pPr>
      <w:spacing w:line="520" w:lineRule="exact"/>
      <w:ind w:firstLineChars="200" w:firstLine="640"/>
    </w:pPr>
    <w:rPr>
      <w:rFonts w:ascii="Calibri" w:eastAsia="宋体"/>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sjyx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286</Words>
  <Characters>1632</Characters>
  <Application>Microsoft Office Word</Application>
  <DocSecurity>0</DocSecurity>
  <Lines>13</Lines>
  <Paragraphs>3</Paragraphs>
  <ScaleCrop>false</ScaleCrop>
  <Company>Hewlett-Packard Company</Company>
  <LinksUpToDate>false</LinksUpToDate>
  <CharactersWithSpaces>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WPS_1527983491</dc:creator>
  <cp:lastModifiedBy>PC</cp:lastModifiedBy>
  <cp:revision>11</cp:revision>
  <cp:lastPrinted>2023-03-14T06:06:00Z</cp:lastPrinted>
  <dcterms:created xsi:type="dcterms:W3CDTF">2021-03-02T01:24:00Z</dcterms:created>
  <dcterms:modified xsi:type="dcterms:W3CDTF">2023-03-15T06:57:00Z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752AFFE88FEB40EA9D070075612A82C0</vt:lpwstr>
  </property>
</Properties>
</file>